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0C" w:rsidRDefault="00FE1B0C" w:rsidP="00FE1B0C">
      <w:pPr>
        <w:pStyle w:val="NormalWeb"/>
        <w:shd w:val="clear" w:color="auto" w:fill="FFFFFF"/>
        <w:spacing w:before="0" w:beforeAutospacing="0" w:after="0" w:afterAutospacing="0" w:line="330" w:lineRule="atLeast"/>
        <w:jc w:val="center"/>
        <w:textAlignment w:val="baseline"/>
        <w:rPr>
          <w:rFonts w:ascii="Arial" w:hAnsi="Arial" w:cs="Arial"/>
          <w:b/>
          <w:color w:val="000000"/>
          <w:sz w:val="28"/>
          <w:szCs w:val="28"/>
          <w:u w:val="single"/>
          <w:bdr w:val="none" w:sz="0" w:space="0" w:color="auto" w:frame="1"/>
        </w:rPr>
      </w:pPr>
      <w:bookmarkStart w:id="0" w:name="_GoBack"/>
      <w:r w:rsidRPr="00FE1B0C">
        <w:rPr>
          <w:rFonts w:ascii="Arial" w:hAnsi="Arial" w:cs="Arial"/>
          <w:b/>
          <w:color w:val="000000"/>
          <w:sz w:val="28"/>
          <w:szCs w:val="28"/>
          <w:u w:val="single"/>
          <w:bdr w:val="none" w:sz="0" w:space="0" w:color="auto" w:frame="1"/>
        </w:rPr>
        <w:t xml:space="preserve">Ventricular </w:t>
      </w:r>
      <w:proofErr w:type="spellStart"/>
      <w:r w:rsidRPr="00FE1B0C">
        <w:rPr>
          <w:rFonts w:ascii="Arial" w:hAnsi="Arial" w:cs="Arial"/>
          <w:b/>
          <w:color w:val="000000"/>
          <w:sz w:val="28"/>
          <w:szCs w:val="28"/>
          <w:u w:val="single"/>
          <w:bdr w:val="none" w:sz="0" w:space="0" w:color="auto" w:frame="1"/>
        </w:rPr>
        <w:t>Septal</w:t>
      </w:r>
      <w:proofErr w:type="spellEnd"/>
      <w:r w:rsidRPr="00FE1B0C">
        <w:rPr>
          <w:rFonts w:ascii="Arial" w:hAnsi="Arial" w:cs="Arial"/>
          <w:b/>
          <w:color w:val="000000"/>
          <w:sz w:val="28"/>
          <w:szCs w:val="28"/>
          <w:u w:val="single"/>
          <w:bdr w:val="none" w:sz="0" w:space="0" w:color="auto" w:frame="1"/>
        </w:rPr>
        <w:t xml:space="preserve"> Defects</w:t>
      </w:r>
    </w:p>
    <w:bookmarkEnd w:id="0"/>
    <w:p w:rsidR="00FE1B0C" w:rsidRPr="00FE1B0C" w:rsidRDefault="00FE1B0C" w:rsidP="00FE1B0C">
      <w:pPr>
        <w:pStyle w:val="NormalWeb"/>
        <w:shd w:val="clear" w:color="auto" w:fill="FFFFFF"/>
        <w:spacing w:before="0" w:beforeAutospacing="0" w:after="0" w:afterAutospacing="0" w:line="330" w:lineRule="atLeast"/>
        <w:jc w:val="center"/>
        <w:textAlignment w:val="baseline"/>
        <w:rPr>
          <w:rFonts w:ascii="Arial" w:hAnsi="Arial" w:cs="Arial"/>
          <w:b/>
          <w:color w:val="333333"/>
          <w:sz w:val="28"/>
          <w:szCs w:val="28"/>
          <w:u w:val="single"/>
        </w:rPr>
      </w:pPr>
    </w:p>
    <w:p w:rsidR="00FE1B0C" w:rsidRPr="00FE1B0C" w:rsidRDefault="00FE1B0C" w:rsidP="00FE1B0C">
      <w:pPr>
        <w:pStyle w:val="NormalWeb"/>
        <w:shd w:val="clear" w:color="auto" w:fill="FFFFFF"/>
        <w:spacing w:before="0" w:beforeAutospacing="0" w:after="0" w:afterAutospacing="0" w:line="330" w:lineRule="atLeast"/>
        <w:textAlignment w:val="baseline"/>
        <w:rPr>
          <w:rFonts w:ascii="Arial" w:hAnsi="Arial" w:cs="Arial"/>
          <w:color w:val="333333"/>
        </w:rPr>
      </w:pPr>
      <w:r w:rsidRPr="00FE1B0C">
        <w:rPr>
          <w:rFonts w:ascii="Arial" w:hAnsi="Arial" w:cs="Arial"/>
          <w:color w:val="333333"/>
        </w:rPr>
        <w:t xml:space="preserve">Ventricular </w:t>
      </w:r>
      <w:proofErr w:type="spellStart"/>
      <w:r w:rsidRPr="00FE1B0C">
        <w:rPr>
          <w:rFonts w:ascii="Arial" w:hAnsi="Arial" w:cs="Arial"/>
          <w:color w:val="333333"/>
        </w:rPr>
        <w:t>septal</w:t>
      </w:r>
      <w:proofErr w:type="spellEnd"/>
      <w:r w:rsidRPr="00FE1B0C">
        <w:rPr>
          <w:rFonts w:ascii="Arial" w:hAnsi="Arial" w:cs="Arial"/>
          <w:color w:val="333333"/>
        </w:rPr>
        <w:t xml:space="preserve"> defects (VSDs) can be many different shapes, sizes and in different and sometimes multiple locations. If the defect is small there is a large pressure gradient between the ventricles and so blood flows at high velocity from left to right ventricle, this is termed a</w:t>
      </w:r>
      <w:r w:rsidRPr="00FE1B0C">
        <w:rPr>
          <w:rStyle w:val="apple-converted-space"/>
          <w:rFonts w:ascii="Arial" w:hAnsi="Arial" w:cs="Arial"/>
          <w:color w:val="333333"/>
        </w:rPr>
        <w:t> </w:t>
      </w:r>
      <w:hyperlink r:id="rId7" w:tooltip="Ventricular Septal Defects – Restrictive" w:history="1">
        <w:r w:rsidRPr="00FE1B0C">
          <w:rPr>
            <w:rStyle w:val="Hyperlink"/>
            <w:rFonts w:ascii="Arial" w:hAnsi="Arial" w:cs="Arial"/>
            <w:color w:val="743399"/>
            <w:bdr w:val="none" w:sz="0" w:space="0" w:color="auto" w:frame="1"/>
          </w:rPr>
          <w:t>restrictive defect</w:t>
        </w:r>
      </w:hyperlink>
      <w:r w:rsidRPr="00FE1B0C">
        <w:rPr>
          <w:rFonts w:ascii="Arial" w:hAnsi="Arial" w:cs="Arial"/>
          <w:color w:val="333333"/>
        </w:rPr>
        <w:t>. If the defect is large with a low pressure gradient between the ventricles, this is termed an unrestrictive VSD. This type of VSD can lead to</w:t>
      </w:r>
      <w:r w:rsidRPr="00FE1B0C">
        <w:rPr>
          <w:rStyle w:val="apple-converted-space"/>
          <w:rFonts w:ascii="Arial" w:hAnsi="Arial" w:cs="Arial"/>
          <w:color w:val="333333"/>
        </w:rPr>
        <w:t> </w:t>
      </w:r>
      <w:proofErr w:type="spellStart"/>
      <w:r w:rsidRPr="00FE1B0C">
        <w:rPr>
          <w:rFonts w:ascii="Arial" w:hAnsi="Arial" w:cs="Arial"/>
          <w:color w:val="333333"/>
        </w:rPr>
        <w:fldChar w:fldCharType="begin"/>
      </w:r>
      <w:r w:rsidRPr="00FE1B0C">
        <w:rPr>
          <w:rFonts w:ascii="Arial" w:hAnsi="Arial" w:cs="Arial"/>
          <w:color w:val="333333"/>
        </w:rPr>
        <w:instrText xml:space="preserve"> HYPERLINK "http://rggis.co.uk/yorksandhumberhearts/adult-congenital-cardiology/pages-for-hospital-doctors/lesion-specific-information/eisenmengers-syndrome/" \o "Eisenmengers Syndrome" </w:instrText>
      </w:r>
      <w:r w:rsidRPr="00FE1B0C">
        <w:rPr>
          <w:rFonts w:ascii="Arial" w:hAnsi="Arial" w:cs="Arial"/>
          <w:color w:val="333333"/>
        </w:rPr>
        <w:fldChar w:fldCharType="separate"/>
      </w:r>
      <w:r w:rsidRPr="00FE1B0C">
        <w:rPr>
          <w:rStyle w:val="Hyperlink"/>
          <w:rFonts w:ascii="Arial" w:hAnsi="Arial" w:cs="Arial"/>
          <w:color w:val="743399"/>
          <w:bdr w:val="none" w:sz="0" w:space="0" w:color="auto" w:frame="1"/>
        </w:rPr>
        <w:t>Eisenmengers</w:t>
      </w:r>
      <w:proofErr w:type="spellEnd"/>
      <w:r w:rsidRPr="00FE1B0C">
        <w:rPr>
          <w:rStyle w:val="Hyperlink"/>
          <w:rFonts w:ascii="Arial" w:hAnsi="Arial" w:cs="Arial"/>
          <w:color w:val="743399"/>
          <w:bdr w:val="none" w:sz="0" w:space="0" w:color="auto" w:frame="1"/>
        </w:rPr>
        <w:t xml:space="preserve"> syndrome</w:t>
      </w:r>
      <w:r w:rsidRPr="00FE1B0C">
        <w:rPr>
          <w:rFonts w:ascii="Arial" w:hAnsi="Arial" w:cs="Arial"/>
          <w:color w:val="333333"/>
        </w:rPr>
        <w:fldChar w:fldCharType="end"/>
      </w:r>
      <w:r w:rsidRPr="00FE1B0C">
        <w:rPr>
          <w:rFonts w:ascii="Arial" w:hAnsi="Arial" w:cs="Arial"/>
          <w:color w:val="333333"/>
        </w:rPr>
        <w:t>.</w:t>
      </w:r>
    </w:p>
    <w:p w:rsidR="00FE1B0C" w:rsidRPr="00FE1B0C" w:rsidRDefault="00FE1B0C" w:rsidP="00FE1B0C">
      <w:pPr>
        <w:pStyle w:val="NormalWeb"/>
        <w:shd w:val="clear" w:color="auto" w:fill="FFFFFF"/>
        <w:spacing w:before="0" w:beforeAutospacing="0" w:after="210" w:afterAutospacing="0" w:line="330" w:lineRule="atLeast"/>
        <w:textAlignment w:val="baseline"/>
        <w:rPr>
          <w:rFonts w:ascii="Arial" w:hAnsi="Arial" w:cs="Arial"/>
          <w:color w:val="333333"/>
        </w:rPr>
      </w:pPr>
      <w:r w:rsidRPr="00FE1B0C">
        <w:rPr>
          <w:rFonts w:ascii="Arial" w:hAnsi="Arial" w:cs="Arial"/>
          <w:color w:val="333333"/>
        </w:rPr>
        <w:t xml:space="preserve">The two most common types of restrictive VSDs are </w:t>
      </w:r>
      <w:proofErr w:type="spellStart"/>
      <w:r w:rsidRPr="00FE1B0C">
        <w:rPr>
          <w:rFonts w:ascii="Arial" w:hAnsi="Arial" w:cs="Arial"/>
          <w:color w:val="333333"/>
        </w:rPr>
        <w:t>perimembranous</w:t>
      </w:r>
      <w:proofErr w:type="spellEnd"/>
      <w:r w:rsidRPr="00FE1B0C">
        <w:rPr>
          <w:rFonts w:ascii="Arial" w:hAnsi="Arial" w:cs="Arial"/>
          <w:color w:val="333333"/>
        </w:rPr>
        <w:t xml:space="preserve"> (accounting for approximately 75% of lesions) and muscular defects. Rarely, defects are seen in the sub-pulmonary area, these are termed doubly-committed or </w:t>
      </w:r>
      <w:proofErr w:type="spellStart"/>
      <w:r w:rsidRPr="00FE1B0C">
        <w:rPr>
          <w:rFonts w:ascii="Arial" w:hAnsi="Arial" w:cs="Arial"/>
          <w:color w:val="333333"/>
        </w:rPr>
        <w:t>juxta</w:t>
      </w:r>
      <w:proofErr w:type="spellEnd"/>
      <w:r w:rsidRPr="00FE1B0C">
        <w:rPr>
          <w:rFonts w:ascii="Arial" w:hAnsi="Arial" w:cs="Arial"/>
          <w:color w:val="333333"/>
        </w:rPr>
        <w:t>-arterial defects.</w:t>
      </w:r>
    </w:p>
    <w:p w:rsidR="00DF5A90" w:rsidRPr="00FE1B0C" w:rsidRDefault="00FE1B0C">
      <w:pPr>
        <w:rPr>
          <w:rFonts w:cs="Arial"/>
          <w:szCs w:val="24"/>
        </w:rPr>
      </w:pPr>
      <w:r w:rsidRPr="00FE1B0C">
        <w:rPr>
          <w:rFonts w:cs="Arial"/>
          <w:noProof/>
          <w:szCs w:val="24"/>
          <w:lang w:eastAsia="en-GB"/>
        </w:rPr>
        <w:drawing>
          <wp:inline distT="0" distB="0" distL="0" distR="0" wp14:anchorId="043E5A98" wp14:editId="67262BCB">
            <wp:extent cx="5731510" cy="4298633"/>
            <wp:effectExtent l="0" t="0" r="2540" b="6985"/>
            <wp:docPr id="1" name="Picture 1" descr="VSD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D 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E1B0C" w:rsidRPr="00FE1B0C" w:rsidRDefault="00FE1B0C">
      <w:pPr>
        <w:rPr>
          <w:rFonts w:cs="Arial"/>
          <w:szCs w:val="24"/>
        </w:rPr>
      </w:pPr>
    </w:p>
    <w:tbl>
      <w:tblPr>
        <w:tblW w:w="9585" w:type="dxa"/>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E1B0C" w:rsidRPr="00FE1B0C" w:rsidTr="00FE1B0C">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FE1B0C" w:rsidRPr="00FE1B0C" w:rsidRDefault="00FE1B0C" w:rsidP="00FE1B0C">
            <w:pPr>
              <w:jc w:val="center"/>
              <w:textAlignment w:val="baseline"/>
              <w:rPr>
                <w:rFonts w:eastAsia="Times New Roman" w:cs="Arial"/>
                <w:szCs w:val="24"/>
                <w:lang w:eastAsia="en-GB"/>
              </w:rPr>
            </w:pPr>
            <w:r w:rsidRPr="00FE1B0C">
              <w:rPr>
                <w:rFonts w:eastAsia="Times New Roman" w:cs="Arial"/>
                <w:b/>
                <w:bCs/>
                <w:color w:val="0000FF"/>
                <w:szCs w:val="24"/>
                <w:bdr w:val="none" w:sz="0" w:space="0" w:color="auto" w:frame="1"/>
                <w:lang w:eastAsia="en-GB"/>
              </w:rPr>
              <w:t>2D Echo / Colour Doppler</w:t>
            </w:r>
          </w:p>
        </w:tc>
      </w:tr>
      <w:tr w:rsidR="00FE1B0C" w:rsidRPr="00FE1B0C" w:rsidTr="00FE1B0C">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Number and location of defect(s) – ensure the septum is fully assessed from multiple views</w:t>
            </w:r>
          </w:p>
          <w:p w:rsidR="00FE1B0C" w:rsidRPr="00FE1B0C" w:rsidRDefault="00FE1B0C" w:rsidP="00FE1B0C">
            <w:pPr>
              <w:jc w:val="center"/>
              <w:textAlignment w:val="baseline"/>
              <w:rPr>
                <w:rFonts w:eastAsia="Times New Roman" w:cs="Arial"/>
                <w:szCs w:val="24"/>
                <w:lang w:eastAsia="en-GB"/>
              </w:rPr>
            </w:pPr>
            <w:r w:rsidRPr="00FE1B0C">
              <w:rPr>
                <w:rFonts w:eastAsia="Times New Roman" w:cs="Arial"/>
                <w:b/>
                <w:bCs/>
                <w:szCs w:val="24"/>
                <w:bdr w:val="none" w:sz="0" w:space="0" w:color="auto" w:frame="1"/>
                <w:lang w:eastAsia="en-GB"/>
              </w:rPr>
              <w:t>Left </w:t>
            </w:r>
            <w:r w:rsidRPr="00FE1B0C">
              <w:rPr>
                <w:rFonts w:eastAsia="Times New Roman" w:cs="Arial"/>
                <w:szCs w:val="24"/>
                <w:lang w:eastAsia="en-GB"/>
              </w:rPr>
              <w:t>(</w:t>
            </w:r>
            <w:r w:rsidRPr="00FE1B0C">
              <w:rPr>
                <w:rFonts w:eastAsia="Times New Roman" w:cs="Arial"/>
                <w:b/>
                <w:bCs/>
                <w:color w:val="0000FF"/>
                <w:szCs w:val="24"/>
                <w:bdr w:val="none" w:sz="0" w:space="0" w:color="auto" w:frame="1"/>
                <w:lang w:eastAsia="en-GB"/>
              </w:rPr>
              <w:t>not right</w:t>
            </w:r>
            <w:r w:rsidRPr="00FE1B0C">
              <w:rPr>
                <w:rFonts w:eastAsia="Times New Roman" w:cs="Arial"/>
                <w:szCs w:val="24"/>
                <w:lang w:eastAsia="en-GB"/>
              </w:rPr>
              <w:t>) ventricular dimensions and function for evidence of dilatation and volume loading (</w:t>
            </w:r>
            <w:proofErr w:type="spellStart"/>
            <w:r w:rsidRPr="00FE1B0C">
              <w:rPr>
                <w:rFonts w:eastAsia="Times New Roman" w:cs="Arial"/>
                <w:szCs w:val="24"/>
                <w:lang w:eastAsia="en-GB"/>
              </w:rPr>
              <w:t>hyperdynamic</w:t>
            </w:r>
            <w:proofErr w:type="spellEnd"/>
            <w:r w:rsidRPr="00FE1B0C">
              <w:rPr>
                <w:rFonts w:eastAsia="Times New Roman" w:cs="Arial"/>
                <w:szCs w:val="24"/>
                <w:lang w:eastAsia="en-GB"/>
              </w:rPr>
              <w:t xml:space="preserve"> function)</w:t>
            </w:r>
          </w:p>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Presence/degree of aortic regurgitation</w:t>
            </w:r>
          </w:p>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Presence/degree of tricuspid regurgitation</w:t>
            </w:r>
          </w:p>
        </w:tc>
      </w:tr>
    </w:tbl>
    <w:p w:rsidR="00FE1B0C" w:rsidRPr="00FE1B0C" w:rsidRDefault="00FE1B0C" w:rsidP="00FE1B0C">
      <w:pPr>
        <w:shd w:val="clear" w:color="auto" w:fill="FFFFFF"/>
        <w:spacing w:line="330" w:lineRule="atLeast"/>
        <w:jc w:val="center"/>
        <w:textAlignment w:val="baseline"/>
        <w:rPr>
          <w:rFonts w:eastAsia="Times New Roman" w:cs="Arial"/>
          <w:vanish/>
          <w:color w:val="333333"/>
          <w:szCs w:val="24"/>
          <w:lang w:eastAsia="en-GB"/>
        </w:rPr>
      </w:pPr>
    </w:p>
    <w:tbl>
      <w:tblPr>
        <w:tblW w:w="9585" w:type="dxa"/>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E1B0C" w:rsidRPr="00FE1B0C" w:rsidTr="00FE1B0C">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FE1B0C" w:rsidRPr="00FE1B0C" w:rsidRDefault="00FE1B0C" w:rsidP="00FE1B0C">
            <w:pPr>
              <w:jc w:val="center"/>
              <w:textAlignment w:val="baseline"/>
              <w:rPr>
                <w:rFonts w:eastAsia="Times New Roman" w:cs="Arial"/>
                <w:szCs w:val="24"/>
                <w:lang w:eastAsia="en-GB"/>
              </w:rPr>
            </w:pPr>
            <w:r w:rsidRPr="00FE1B0C">
              <w:rPr>
                <w:rFonts w:eastAsia="Times New Roman" w:cs="Arial"/>
                <w:b/>
                <w:bCs/>
                <w:color w:val="0000FF"/>
                <w:szCs w:val="24"/>
                <w:bdr w:val="none" w:sz="0" w:space="0" w:color="auto" w:frame="1"/>
                <w:lang w:eastAsia="en-GB"/>
              </w:rPr>
              <w:lastRenderedPageBreak/>
              <w:t>Doppler Measurements</w:t>
            </w:r>
          </w:p>
        </w:tc>
      </w:tr>
      <w:tr w:rsidR="00FE1B0C" w:rsidRPr="00FE1B0C" w:rsidTr="00FE1B0C">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FE1B0C" w:rsidRPr="00FE1B0C" w:rsidRDefault="00FE1B0C" w:rsidP="00FE1B0C">
            <w:pPr>
              <w:jc w:val="center"/>
              <w:textAlignment w:val="baseline"/>
              <w:rPr>
                <w:rFonts w:eastAsia="Times New Roman" w:cs="Arial"/>
                <w:szCs w:val="24"/>
                <w:lang w:eastAsia="en-GB"/>
              </w:rPr>
            </w:pPr>
            <w:r w:rsidRPr="00FE1B0C">
              <w:rPr>
                <w:rFonts w:eastAsia="Times New Roman" w:cs="Arial"/>
                <w:szCs w:val="24"/>
                <w:lang w:eastAsia="en-GB"/>
              </w:rPr>
              <w:t>Peak VSD jet velocity to estimate the pressure difference between LV &amp; RV and in turn assess the presence/absence of pulmonary hypertension. </w:t>
            </w:r>
            <w:r w:rsidRPr="00FE1B0C">
              <w:rPr>
                <w:rFonts w:eastAsia="Times New Roman" w:cs="Arial"/>
                <w:b/>
                <w:bCs/>
                <w:szCs w:val="24"/>
                <w:bdr w:val="none" w:sz="0" w:space="0" w:color="auto" w:frame="1"/>
                <w:lang w:eastAsia="en-GB"/>
              </w:rPr>
              <w:t>A high jet velocity with normal systemic BP indicates low/normal right ventricular systolic pressure.</w:t>
            </w:r>
          </w:p>
          <w:p w:rsidR="00FE1B0C" w:rsidRPr="00FE1B0C" w:rsidRDefault="00FE1B0C" w:rsidP="00FE1B0C">
            <w:pPr>
              <w:jc w:val="center"/>
              <w:textAlignment w:val="baseline"/>
              <w:rPr>
                <w:rFonts w:eastAsia="Times New Roman" w:cs="Arial"/>
                <w:szCs w:val="24"/>
                <w:lang w:eastAsia="en-GB"/>
              </w:rPr>
            </w:pPr>
            <w:r w:rsidRPr="00FE1B0C">
              <w:rPr>
                <w:rFonts w:eastAsia="Times New Roman" w:cs="Arial"/>
                <w:szCs w:val="24"/>
                <w:lang w:eastAsia="en-GB"/>
              </w:rPr>
              <w:t>Systemic systolic BP – 4V</w:t>
            </w:r>
            <w:r w:rsidRPr="00FE1B0C">
              <w:rPr>
                <w:rFonts w:eastAsia="Times New Roman" w:cs="Arial"/>
                <w:szCs w:val="24"/>
                <w:bdr w:val="none" w:sz="0" w:space="0" w:color="auto" w:frame="1"/>
                <w:vertAlign w:val="subscript"/>
                <w:lang w:eastAsia="en-GB"/>
              </w:rPr>
              <w:t>VSD</w:t>
            </w:r>
            <w:r w:rsidRPr="00FE1B0C">
              <w:rPr>
                <w:rFonts w:eastAsia="Times New Roman" w:cs="Arial"/>
                <w:szCs w:val="24"/>
                <w:lang w:eastAsia="en-GB"/>
              </w:rPr>
              <w:softHyphen/>
            </w:r>
            <w:r w:rsidRPr="00FE1B0C">
              <w:rPr>
                <w:rFonts w:eastAsia="Times New Roman" w:cs="Arial"/>
                <w:szCs w:val="24"/>
                <w:bdr w:val="none" w:sz="0" w:space="0" w:color="auto" w:frame="1"/>
                <w:vertAlign w:val="superscript"/>
                <w:lang w:eastAsia="en-GB"/>
              </w:rPr>
              <w:t>2</w:t>
            </w:r>
            <w:r w:rsidRPr="00FE1B0C">
              <w:rPr>
                <w:rFonts w:eastAsia="Times New Roman" w:cs="Arial"/>
                <w:szCs w:val="24"/>
                <w:lang w:eastAsia="en-GB"/>
              </w:rPr>
              <w:t> = RV systolic pressure</w:t>
            </w:r>
          </w:p>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  Tricuspid regurgitation peak velocity can also be used to assess RV systolic pressure (if unable to align to the VSD jet), however, be cautious of VSD jets which are directed towards the TV and may be misinterpreted as a high velocity TR jet.</w:t>
            </w:r>
          </w:p>
          <w:p w:rsidR="00FE1B0C" w:rsidRPr="00FE1B0C" w:rsidRDefault="00FE1B0C" w:rsidP="00FE1B0C">
            <w:pPr>
              <w:spacing w:after="210"/>
              <w:jc w:val="center"/>
              <w:textAlignment w:val="baseline"/>
              <w:rPr>
                <w:rFonts w:eastAsia="Times New Roman" w:cs="Arial"/>
                <w:szCs w:val="24"/>
                <w:lang w:eastAsia="en-GB"/>
              </w:rPr>
            </w:pPr>
            <w:proofErr w:type="spellStart"/>
            <w:r w:rsidRPr="00FE1B0C">
              <w:rPr>
                <w:rFonts w:eastAsia="Times New Roman" w:cs="Arial"/>
                <w:szCs w:val="24"/>
                <w:lang w:eastAsia="en-GB"/>
              </w:rPr>
              <w:t>Stand alone</w:t>
            </w:r>
            <w:proofErr w:type="spellEnd"/>
            <w:r w:rsidRPr="00FE1B0C">
              <w:rPr>
                <w:rFonts w:eastAsia="Times New Roman" w:cs="Arial"/>
                <w:szCs w:val="24"/>
                <w:lang w:eastAsia="en-GB"/>
              </w:rPr>
              <w:t xml:space="preserve"> CW Doppler may be useful to accurately align with the VSD jet.</w:t>
            </w:r>
          </w:p>
        </w:tc>
      </w:tr>
    </w:tbl>
    <w:p w:rsidR="00FE1B0C" w:rsidRPr="00FE1B0C" w:rsidRDefault="00FE1B0C" w:rsidP="00FE1B0C">
      <w:pPr>
        <w:shd w:val="clear" w:color="auto" w:fill="FFFFFF"/>
        <w:spacing w:line="330" w:lineRule="atLeast"/>
        <w:jc w:val="center"/>
        <w:textAlignment w:val="baseline"/>
        <w:rPr>
          <w:rFonts w:eastAsia="Times New Roman" w:cs="Arial"/>
          <w:vanish/>
          <w:color w:val="333333"/>
          <w:szCs w:val="24"/>
          <w:lang w:eastAsia="en-GB"/>
        </w:rPr>
      </w:pPr>
    </w:p>
    <w:tbl>
      <w:tblPr>
        <w:tblW w:w="9585" w:type="dxa"/>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E1B0C" w:rsidRPr="00FE1B0C" w:rsidTr="00FE1B0C">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FE1B0C" w:rsidRPr="00FE1B0C" w:rsidRDefault="00FE1B0C" w:rsidP="00FE1B0C">
            <w:pPr>
              <w:jc w:val="center"/>
              <w:textAlignment w:val="baseline"/>
              <w:rPr>
                <w:rFonts w:eastAsia="Times New Roman" w:cs="Arial"/>
                <w:szCs w:val="24"/>
                <w:lang w:eastAsia="en-GB"/>
              </w:rPr>
            </w:pPr>
            <w:r w:rsidRPr="00FE1B0C">
              <w:rPr>
                <w:rFonts w:eastAsia="Times New Roman" w:cs="Arial"/>
                <w:b/>
                <w:bCs/>
                <w:color w:val="0000FF"/>
                <w:szCs w:val="24"/>
                <w:bdr w:val="none" w:sz="0" w:space="0" w:color="auto" w:frame="1"/>
                <w:lang w:eastAsia="en-GB"/>
              </w:rPr>
              <w:t>Common Pitfalls/Limitations</w:t>
            </w:r>
          </w:p>
        </w:tc>
      </w:tr>
      <w:tr w:rsidR="00FE1B0C" w:rsidRPr="00FE1B0C" w:rsidTr="00FE1B0C">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FE1B0C" w:rsidRPr="00FE1B0C" w:rsidRDefault="00FE1B0C" w:rsidP="00FE1B0C">
            <w:pPr>
              <w:jc w:val="center"/>
              <w:textAlignment w:val="baseline"/>
              <w:rPr>
                <w:rFonts w:eastAsia="Times New Roman" w:cs="Arial"/>
                <w:szCs w:val="24"/>
                <w:lang w:eastAsia="en-GB"/>
              </w:rPr>
            </w:pPr>
            <w:r w:rsidRPr="00FE1B0C">
              <w:rPr>
                <w:rFonts w:eastAsia="Times New Roman" w:cs="Arial"/>
                <w:b/>
                <w:bCs/>
                <w:szCs w:val="24"/>
                <w:bdr w:val="none" w:sz="0" w:space="0" w:color="auto" w:frame="1"/>
                <w:lang w:eastAsia="en-GB"/>
              </w:rPr>
              <w:t>The right heart will not dilate with a restrictive VSD</w:t>
            </w:r>
            <w:r w:rsidRPr="00FE1B0C">
              <w:rPr>
                <w:rFonts w:eastAsia="Times New Roman" w:cs="Arial"/>
                <w:szCs w:val="24"/>
                <w:lang w:eastAsia="en-GB"/>
              </w:rPr>
              <w:t> – the shunt occurs during systole and therefore blood does not pool in the RV, instead pulmonary blood flow is increased and in turn there is increased pulmonary venous return leading to left atrial and left ventricular dilatation.</w:t>
            </w:r>
          </w:p>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Defects may close spontaneously with time; just because it was there last year does not mean it will be there this year! If in doubt, obtain a clinical opinion of whether there is a VSD murmur.</w:t>
            </w:r>
          </w:p>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Some small muscular defects may close during systole, making evaluation of the peak velocity difficult, again a clinical opinion may be valuable.</w:t>
            </w:r>
          </w:p>
          <w:p w:rsidR="00FE1B0C" w:rsidRPr="00FE1B0C" w:rsidRDefault="00FE1B0C" w:rsidP="00FE1B0C">
            <w:pPr>
              <w:jc w:val="center"/>
              <w:textAlignment w:val="baseline"/>
              <w:rPr>
                <w:rFonts w:eastAsia="Times New Roman" w:cs="Arial"/>
                <w:szCs w:val="24"/>
                <w:lang w:eastAsia="en-GB"/>
              </w:rPr>
            </w:pPr>
            <w:proofErr w:type="spellStart"/>
            <w:r w:rsidRPr="00FE1B0C">
              <w:rPr>
                <w:rFonts w:eastAsia="Times New Roman" w:cs="Arial"/>
                <w:szCs w:val="24"/>
                <w:lang w:eastAsia="en-GB"/>
              </w:rPr>
              <w:t>Qp:Qs</w:t>
            </w:r>
            <w:proofErr w:type="spellEnd"/>
            <w:r w:rsidRPr="00FE1B0C">
              <w:rPr>
                <w:rFonts w:eastAsia="Times New Roman" w:cs="Arial"/>
                <w:szCs w:val="24"/>
                <w:lang w:eastAsia="en-GB"/>
              </w:rPr>
              <w:t xml:space="preserve"> shunt estimation on echo is </w:t>
            </w:r>
            <w:proofErr w:type="spellStart"/>
            <w:r w:rsidRPr="00FE1B0C">
              <w:rPr>
                <w:rFonts w:eastAsia="Times New Roman" w:cs="Arial"/>
                <w:szCs w:val="24"/>
                <w:lang w:eastAsia="en-GB"/>
              </w:rPr>
              <w:t>nota</w:t>
            </w:r>
            <w:proofErr w:type="spellEnd"/>
            <w:r w:rsidRPr="00FE1B0C">
              <w:rPr>
                <w:rFonts w:eastAsia="Times New Roman" w:cs="Arial"/>
                <w:szCs w:val="24"/>
                <w:lang w:eastAsia="en-GB"/>
              </w:rPr>
              <w:t xml:space="preserve"> reliable/reproducible measurement</w:t>
            </w:r>
          </w:p>
          <w:p w:rsidR="00FE1B0C" w:rsidRPr="00FE1B0C" w:rsidRDefault="00FE1B0C" w:rsidP="00FE1B0C">
            <w:pPr>
              <w:spacing w:after="210"/>
              <w:jc w:val="center"/>
              <w:textAlignment w:val="baseline"/>
              <w:rPr>
                <w:rFonts w:eastAsia="Times New Roman" w:cs="Arial"/>
                <w:szCs w:val="24"/>
                <w:lang w:eastAsia="en-GB"/>
              </w:rPr>
            </w:pPr>
            <w:r w:rsidRPr="00FE1B0C">
              <w:rPr>
                <w:rFonts w:eastAsia="Times New Roman" w:cs="Arial"/>
                <w:szCs w:val="24"/>
                <w:lang w:eastAsia="en-GB"/>
              </w:rPr>
              <w:t>Always check for co-existing lesions</w:t>
            </w:r>
          </w:p>
        </w:tc>
      </w:tr>
    </w:tbl>
    <w:p w:rsidR="00FE1B0C" w:rsidRDefault="00FE1B0C"/>
    <w:p w:rsidR="00FE1B0C" w:rsidRDefault="00FE1B0C">
      <w:r>
        <w:rPr>
          <w:noProof/>
          <w:lang w:eastAsia="en-GB"/>
        </w:rPr>
        <w:lastRenderedPageBreak/>
        <w:drawing>
          <wp:inline distT="0" distB="0" distL="0" distR="0" wp14:anchorId="6A1BF964" wp14:editId="64109198">
            <wp:extent cx="5731510" cy="4298633"/>
            <wp:effectExtent l="0" t="0" r="2540" b="6985"/>
            <wp:docPr id="2" name="Picture 2" descr="VSD 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D Sli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E1B0C" w:rsidRDefault="00FE1B0C"/>
    <w:p w:rsidR="00FE1B0C" w:rsidRDefault="00FE1B0C">
      <w:r>
        <w:rPr>
          <w:noProof/>
          <w:lang w:eastAsia="en-GB"/>
        </w:rPr>
        <w:drawing>
          <wp:inline distT="0" distB="0" distL="0" distR="0" wp14:anchorId="529B8036" wp14:editId="43EAB0F5">
            <wp:extent cx="5731510" cy="4298633"/>
            <wp:effectExtent l="0" t="0" r="2540" b="6985"/>
            <wp:docPr id="3" name="Picture 3" descr="VSD 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D Slid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E1B0C" w:rsidRDefault="00FE1B0C">
      <w:r>
        <w:rPr>
          <w:noProof/>
          <w:lang w:eastAsia="en-GB"/>
        </w:rPr>
        <w:lastRenderedPageBreak/>
        <w:drawing>
          <wp:inline distT="0" distB="0" distL="0" distR="0" wp14:anchorId="69421955" wp14:editId="23628D24">
            <wp:extent cx="5731510" cy="4298633"/>
            <wp:effectExtent l="0" t="0" r="2540" b="6985"/>
            <wp:docPr id="4" name="Picture 4" descr="VSD 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SD Slid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E1B0C" w:rsidRDefault="00FE1B0C"/>
    <w:p w:rsidR="00FE1B0C" w:rsidRDefault="00FE1B0C">
      <w:r>
        <w:rPr>
          <w:noProof/>
          <w:lang w:eastAsia="en-GB"/>
        </w:rPr>
        <w:drawing>
          <wp:inline distT="0" distB="0" distL="0" distR="0" wp14:anchorId="4F10D2DB" wp14:editId="01CC501C">
            <wp:extent cx="5731510" cy="4298633"/>
            <wp:effectExtent l="0" t="0" r="2540" b="6985"/>
            <wp:docPr id="5" name="Picture 5" descr="VSD 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D Slid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E1B0C" w:rsidRDefault="00FE1B0C"/>
    <w:sectPr w:rsidR="00FE1B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0C" w:rsidRDefault="00FE1B0C" w:rsidP="00AD632A">
      <w:r>
        <w:separator/>
      </w:r>
    </w:p>
  </w:endnote>
  <w:endnote w:type="continuationSeparator" w:id="0">
    <w:p w:rsidR="00FE1B0C" w:rsidRDefault="00FE1B0C"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0C" w:rsidRDefault="00FE1B0C" w:rsidP="00AD632A">
      <w:r>
        <w:separator/>
      </w:r>
    </w:p>
  </w:footnote>
  <w:footnote w:type="continuationSeparator" w:id="0">
    <w:p w:rsidR="00FE1B0C" w:rsidRDefault="00FE1B0C" w:rsidP="00AD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0C"/>
    <w:rsid w:val="00523918"/>
    <w:rsid w:val="00AD632A"/>
    <w:rsid w:val="00BC6A2B"/>
    <w:rsid w:val="00DF5A90"/>
    <w:rsid w:val="00FE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NormalWeb">
    <w:name w:val="Normal (Web)"/>
    <w:basedOn w:val="Normal"/>
    <w:uiPriority w:val="99"/>
    <w:semiHidden/>
    <w:unhideWhenUsed/>
    <w:rsid w:val="00FE1B0C"/>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FE1B0C"/>
  </w:style>
  <w:style w:type="character" w:styleId="Hyperlink">
    <w:name w:val="Hyperlink"/>
    <w:basedOn w:val="DefaultParagraphFont"/>
    <w:uiPriority w:val="99"/>
    <w:semiHidden/>
    <w:unhideWhenUsed/>
    <w:rsid w:val="00FE1B0C"/>
    <w:rPr>
      <w:color w:val="0000FF"/>
      <w:u w:val="single"/>
    </w:rPr>
  </w:style>
  <w:style w:type="paragraph" w:styleId="BalloonText">
    <w:name w:val="Balloon Text"/>
    <w:basedOn w:val="Normal"/>
    <w:link w:val="BalloonTextChar"/>
    <w:uiPriority w:val="99"/>
    <w:semiHidden/>
    <w:unhideWhenUsed/>
    <w:rsid w:val="00FE1B0C"/>
    <w:rPr>
      <w:rFonts w:ascii="Tahoma" w:hAnsi="Tahoma" w:cs="Tahoma"/>
      <w:sz w:val="16"/>
      <w:szCs w:val="16"/>
    </w:rPr>
  </w:style>
  <w:style w:type="character" w:customStyle="1" w:styleId="BalloonTextChar">
    <w:name w:val="Balloon Text Char"/>
    <w:basedOn w:val="DefaultParagraphFont"/>
    <w:link w:val="BalloonText"/>
    <w:uiPriority w:val="99"/>
    <w:semiHidden/>
    <w:rsid w:val="00FE1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NormalWeb">
    <w:name w:val="Normal (Web)"/>
    <w:basedOn w:val="Normal"/>
    <w:uiPriority w:val="99"/>
    <w:semiHidden/>
    <w:unhideWhenUsed/>
    <w:rsid w:val="00FE1B0C"/>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FE1B0C"/>
  </w:style>
  <w:style w:type="character" w:styleId="Hyperlink">
    <w:name w:val="Hyperlink"/>
    <w:basedOn w:val="DefaultParagraphFont"/>
    <w:uiPriority w:val="99"/>
    <w:semiHidden/>
    <w:unhideWhenUsed/>
    <w:rsid w:val="00FE1B0C"/>
    <w:rPr>
      <w:color w:val="0000FF"/>
      <w:u w:val="single"/>
    </w:rPr>
  </w:style>
  <w:style w:type="paragraph" w:styleId="BalloonText">
    <w:name w:val="Balloon Text"/>
    <w:basedOn w:val="Normal"/>
    <w:link w:val="BalloonTextChar"/>
    <w:uiPriority w:val="99"/>
    <w:semiHidden/>
    <w:unhideWhenUsed/>
    <w:rsid w:val="00FE1B0C"/>
    <w:rPr>
      <w:rFonts w:ascii="Tahoma" w:hAnsi="Tahoma" w:cs="Tahoma"/>
      <w:sz w:val="16"/>
      <w:szCs w:val="16"/>
    </w:rPr>
  </w:style>
  <w:style w:type="character" w:customStyle="1" w:styleId="BalloonTextChar">
    <w:name w:val="Balloon Text Char"/>
    <w:basedOn w:val="DefaultParagraphFont"/>
    <w:link w:val="BalloonText"/>
    <w:uiPriority w:val="99"/>
    <w:semiHidden/>
    <w:rsid w:val="00FE1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72550">
      <w:bodyDiv w:val="1"/>
      <w:marLeft w:val="0"/>
      <w:marRight w:val="0"/>
      <w:marTop w:val="0"/>
      <w:marBottom w:val="0"/>
      <w:divBdr>
        <w:top w:val="none" w:sz="0" w:space="0" w:color="auto"/>
        <w:left w:val="none" w:sz="0" w:space="0" w:color="auto"/>
        <w:bottom w:val="none" w:sz="0" w:space="0" w:color="auto"/>
        <w:right w:val="none" w:sz="0" w:space="0" w:color="auto"/>
      </w:divBdr>
    </w:div>
    <w:div w:id="19580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ggis.co.uk/yorksandhumberhearts/adult-congenital-cardiology/pages-for-hospital-doctors/lesion-specific-information/ventricular-septal-defects-restrictive/"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 Outpatients</dc:creator>
  <cp:lastModifiedBy>LTH Outpatients</cp:lastModifiedBy>
  <cp:revision>1</cp:revision>
  <dcterms:created xsi:type="dcterms:W3CDTF">2015-05-09T14:22:00Z</dcterms:created>
  <dcterms:modified xsi:type="dcterms:W3CDTF">2015-05-09T14:26:00Z</dcterms:modified>
</cp:coreProperties>
</file>